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Name: ______________________________________________  Date: 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Underline the subjects once and the verbs twice. Correct the capitalization of nouns if needed.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Example: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He arrived at heathrow airport on time.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Answer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He </w:t>
      </w:r>
      <w:r w:rsidRPr="00000000" w:rsidR="00000000" w:rsidDel="00000000">
        <w:rPr>
          <w:rFonts w:cs="Times New Roman" w:hAnsi="Times New Roman" w:eastAsia="Times New Roman" w:ascii="Times New Roman"/>
          <w:strike w:val="1"/>
          <w:sz w:val="24"/>
          <w:u w:val="single"/>
          <w:rtl w:val="0"/>
        </w:rPr>
        <w:t xml:space="preserve">arrived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at Heathrow Airport on time.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overturned truck blocked both lanes.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He appears to be deep in thought.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Metropolitan Museum of Art is a New York city landmark.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She will fly part of the way and then drive fifty kilometers to get there.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Honesty is the best policy.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Get over here quickly!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From the bottom of the cave, the stalagmites rose ten feet high.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Through the mist, the Bridge appeared.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will just be watching the boston marathon, but my wife will be running in it.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Behind the door is a coat rack.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Joe has been helping out with the chores.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He should have been more gracious.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 Nouns, Verbs, &amp; Subjects Practice.docx</dc:title>
</cp:coreProperties>
</file>